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613.9999999999999" w:lineRule="auto"/>
        <w:ind w:left="140" w:firstLine="0"/>
        <w:jc w:val="center"/>
        <w:rPr>
          <w:rFonts w:ascii="Calibri" w:cs="Calibri" w:eastAsia="Calibri" w:hAnsi="Calibri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color w:val="16365d"/>
          <w:sz w:val="52"/>
          <w:szCs w:val="52"/>
          <w:rtl w:val="0"/>
        </w:rPr>
        <w:t xml:space="preserve">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5" w:lineRule="auto"/>
        <w:rPr>
          <w:rFonts w:ascii="Calibri" w:cs="Calibri" w:eastAsia="Calibri" w:hAnsi="Calibri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01" w:firstLine="0"/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Fonts w:ascii="Calibri" w:cs="Calibri" w:eastAsia="Calibri" w:hAnsi="Calibri"/>
          <w:sz w:val="2"/>
          <w:szCs w:val="2"/>
        </w:rPr>
        <w:pict>
          <v:group id="_x0000_s1026" style="width:436.05pt;height:1.1pt;mso-position-horizontal-relative:char;mso-position-vertical-relative:line" coordsize="8721,22">
            <v:group id="_x0000_s1027" style="position:absolute;left:11;top:11;width:8699;height:2" coordsize="8699,2" coordorigin="11,11">
              <v:shape id="_x0000_s1028" style="position:absolute;left:11;top:11;width:8699;height:2" coordsize="8699,0" coordorigin="11,11" filled="f" strokecolor="#4f80bc" strokeweight="1.06pt" path="m11,11r8699,e">
                <v:path arrowok="t"/>
              </v:shape>
            </v:group>
            <w10:anchorlock/>
          </v:group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3" w:lineRule="auto"/>
        <w:rPr>
          <w:rFonts w:ascii="Calibri" w:cs="Calibri" w:eastAsia="Calibri" w:hAnsi="Calibri"/>
          <w:sz w:val="15"/>
          <w:szCs w:val="15"/>
        </w:rPr>
      </w:pPr>
      <w:r w:rsidDel="00000000" w:rsidR="00000000" w:rsidRPr="00000000">
        <w:rPr>
          <w:rtl w:val="0"/>
        </w:rPr>
      </w:r>
    </w:p>
    <w:bookmarkStart w:colFirst="0" w:colLast="0" w:name="gjdgxs" w:id="0"/>
    <w:bookmarkEnd w:id="0"/>
    <w:p w:rsidR="00000000" w:rsidDel="00000000" w:rsidP="00000000" w:rsidRDefault="00000000" w:rsidRPr="00000000" w14:paraId="00000006">
      <w:pPr>
        <w:pStyle w:val="Heading1"/>
        <w:spacing w:before="44" w:lineRule="auto"/>
        <w:ind w:left="140" w:firstLine="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Personal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" w:line="275" w:lineRule="auto"/>
        <w:ind w:left="140" w:right="5112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Name: Karthik  Kannan G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" w:line="275" w:lineRule="auto"/>
        <w:ind w:left="140" w:right="5112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of  Birth:16/11/1985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" w:line="275" w:lineRule="auto"/>
        <w:ind w:left="140" w:right="5112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Gender: Male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Number:+918220480226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4" w:lineRule="auto"/>
        <w:ind w:left="140" w:right="5041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</w:t>
      </w:r>
      <w:hyperlink r:id="rId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gkm964234@gmail.com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-416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7" w:lineRule="auto"/>
        <w:rPr>
          <w:rFonts w:ascii="Calibri" w:cs="Calibri" w:eastAsia="Calibri" w:hAnsi="Calibri"/>
          <w:sz w:val="17"/>
          <w:szCs w:val="17"/>
        </w:rPr>
      </w:pP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E">
      <w:pPr>
        <w:pStyle w:val="Heading1"/>
        <w:ind w:left="140" w:firstLine="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Professional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" w:line="276" w:lineRule="auto"/>
        <w:ind w:left="140" w:right="-27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Experienced professional with over 12 years of expertise in laboratory analysis , quality control, beverage formulation, and product development. A dept at   ensuring quality compliance, conducting microbiological testing, and enhancing product stability. Currently working in R&amp;D and QC for a soft drink and beverage company, focusing on innovation, flavor matching, and market- oriented product development</w:t>
      </w:r>
    </w:p>
    <w:p w:rsidR="00000000" w:rsidDel="00000000" w:rsidP="00000000" w:rsidRDefault="00000000" w:rsidRPr="00000000" w14:paraId="00000010">
      <w:pPr>
        <w:spacing w:before="7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ind w:left="140" w:firstLine="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Work Experience</w: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2">
      <w:pPr>
        <w:pStyle w:val="Heading2"/>
        <w:spacing w:before="251" w:lineRule="auto"/>
        <w:ind w:left="140" w:firstLine="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Geetha Enterprise ( A Unit of ANDAVAR Package Water)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Assistant QC Manager | 2025–Present</w:t>
      </w:r>
    </w:p>
    <w:p w:rsidR="00000000" w:rsidDel="00000000" w:rsidP="00000000" w:rsidRDefault="00000000" w:rsidRPr="00000000" w14:paraId="00000014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0" w:line="240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Managing  overall quality control operations for CSD sparkling drink production.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73" w:lineRule="auto"/>
        <w:ind w:left="500" w:right="63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Leading microbiological and physic chemical analysis for raw materials ,in-process, and finished products.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" w:line="240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Ensuring compliance with BIS and FSSAI standards  specific to carbonated beverages.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39" w:line="240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Supervising hygiene ,sanitation, and GMP practices across the plant.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75" w:lineRule="auto"/>
        <w:ind w:left="500" w:right="221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Coordinating with production and R&amp;D teams to resolve quality issues and enhance product stability.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0" w:line="279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Handling  documentation and audits for regulatory bodies and third-party certifications.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and improving SOPs for quality systems and microbial control.</w:t>
      </w:r>
    </w:p>
    <w:p w:rsidR="00000000" w:rsidDel="00000000" w:rsidP="00000000" w:rsidRDefault="00000000" w:rsidRPr="00000000" w14:paraId="0000001C">
      <w:pPr>
        <w:widowControl w:val="1"/>
        <w:numPr>
          <w:ilvl w:val="0"/>
          <w:numId w:val="2"/>
        </w:numPr>
        <w:ind w:left="50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Responsible. for monitoring and ensuring food safety and quality throughout the manufacturing process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numPr>
          <w:ilvl w:val="0"/>
          <w:numId w:val="2"/>
        </w:numPr>
        <w:ind w:left="50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Responsible for performing sanitation verification (CIP), Monitoring Programming PRP,OPRP and CCP.</w:t>
      </w:r>
    </w:p>
    <w:p w:rsidR="00000000" w:rsidDel="00000000" w:rsidP="00000000" w:rsidRDefault="00000000" w:rsidRPr="00000000" w14:paraId="0000001E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numPr>
          <w:ilvl w:val="0"/>
          <w:numId w:val="2"/>
        </w:numPr>
        <w:tabs>
          <w:tab w:val="left" w:leader="none" w:pos="720"/>
        </w:tabs>
        <w:spacing w:line="360" w:lineRule="auto"/>
        <w:ind w:left="500" w:hanging="360"/>
        <w:jc w:val="both"/>
        <w:rPr/>
      </w:pPr>
      <w:r w:rsidDel="00000000" w:rsidR="00000000" w:rsidRPr="00000000">
        <w:rPr>
          <w:rtl w:val="0"/>
        </w:rPr>
        <w:t xml:space="preserve">Find out the deviation in Manufacturing defects and taken RCA root cause and corrective action.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1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9">
      <w:pPr>
        <w:pStyle w:val="Heading2"/>
        <w:ind w:left="140" w:firstLine="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RLR Food &amp; Beverages(ISO22000:2018)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QC Microbiologist and R&amp;D | 2023–2025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0" w:line="276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new formulations and matched  flavors for carbonated soft drinks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0" w:line="276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Led quality control and microbiology analysis for beverage production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0" w:line="276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Ensured  compliance with food safety and ISO22000:2018 standards.</w:t>
      </w:r>
    </w:p>
    <w:p w:rsidR="00000000" w:rsidDel="00000000" w:rsidP="00000000" w:rsidRDefault="00000000" w:rsidRPr="00000000" w14:paraId="0000002F">
      <w:pPr>
        <w:widowControl w:val="1"/>
        <w:numPr>
          <w:ilvl w:val="0"/>
          <w:numId w:val="2"/>
        </w:numPr>
        <w:spacing w:line="276" w:lineRule="auto"/>
        <w:ind w:left="500" w:hanging="360"/>
        <w:jc w:val="both"/>
        <w:rPr/>
      </w:pPr>
      <w:r w:rsidDel="00000000" w:rsidR="00000000" w:rsidRPr="00000000">
        <w:rPr>
          <w:rtl w:val="0"/>
        </w:rPr>
        <w:t xml:space="preserve">Preparing SOPs, manuals &amp; work instructions for production operations for the unit and      maintaining reports for facilitating decision making by the management</w:t>
      </w:r>
    </w:p>
    <w:p w:rsidR="00000000" w:rsidDel="00000000" w:rsidP="00000000" w:rsidRDefault="00000000" w:rsidRPr="00000000" w14:paraId="00000030">
      <w:pPr>
        <w:widowControl w:val="1"/>
        <w:numPr>
          <w:ilvl w:val="0"/>
          <w:numId w:val="2"/>
        </w:numPr>
        <w:spacing w:line="276" w:lineRule="auto"/>
        <w:ind w:left="500" w:right="-536" w:hanging="360"/>
        <w:jc w:val="both"/>
        <w:rPr/>
      </w:pPr>
      <w:r w:rsidDel="00000000" w:rsidR="00000000" w:rsidRPr="00000000">
        <w:rPr>
          <w:rtl w:val="0"/>
        </w:rPr>
        <w:t xml:space="preserve">Planning and implementing predictive / preventive maintenance schedules for machinery so as to increase machine up-time / equipment reliability.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1"/>
        </w:tabs>
        <w:spacing w:after="0" w:before="40" w:line="276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 actively identifying areas of obstruction/breakdowns and taking steps to rectify the equipments through application of trouble shooting techniques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76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Trouble shot production issues including foaming and off-note flavors.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76" w:lineRule="auto"/>
        <w:ind w:left="460" w:right="1226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Worked with preservatives, sweeteners, and functional ingredients for shelf-life improvement.</w:t>
      </w:r>
    </w:p>
    <w:p w:rsidR="00000000" w:rsidDel="00000000" w:rsidP="00000000" w:rsidRDefault="00000000" w:rsidRPr="00000000" w14:paraId="00000034">
      <w:pPr>
        <w:spacing w:before="6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5">
      <w:pPr>
        <w:pStyle w:val="Heading2"/>
        <w:ind w:firstLine="10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VSA Foods &amp; Beverages Pvt Ltd (ISO22000:2018)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Microbiologist |2022 –2023</w:t>
      </w:r>
    </w:p>
    <w:p w:rsidR="00000000" w:rsidDel="00000000" w:rsidP="00000000" w:rsidRDefault="00000000" w:rsidRPr="00000000" w14:paraId="00000037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0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Conducted microbiological testing of raw materials and finished products.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Monitored sanitation processes and ensured food safety compliance.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quality assurance protocols for beverage manufacturing.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Conducted shelf-life studies and managed documentation for audits.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Monitoring Pest control activities and once in 3 months pest control audit conducted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Coordinating and conducting the Customer audit and external audits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R&amp;D for malai product and storage and shelf life study for malai production</w:t>
      </w:r>
    </w:p>
    <w:p w:rsidR="00000000" w:rsidDel="00000000" w:rsidP="00000000" w:rsidRDefault="00000000" w:rsidRPr="00000000" w14:paraId="0000003F">
      <w:pPr>
        <w:widowControl w:val="1"/>
        <w:numPr>
          <w:ilvl w:val="0"/>
          <w:numId w:val="2"/>
        </w:numPr>
        <w:ind w:left="50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Responsible. for monitoring and ensuring food safety and quality throughout the manufacturing process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numPr>
          <w:ilvl w:val="0"/>
          <w:numId w:val="2"/>
        </w:numPr>
        <w:ind w:left="50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Handling of 3P – Customers (Britannia, RawPressery, Dabur, Tata, Mother Dairy and Hector Beverages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43">
      <w:pPr>
        <w:pStyle w:val="Heading2"/>
        <w:ind w:firstLine="10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Linto Foods India Pvt Ltd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QC Microbiologist | 2019–2022</w:t>
      </w:r>
    </w:p>
    <w:p w:rsidR="00000000" w:rsidDel="00000000" w:rsidP="00000000" w:rsidRDefault="00000000" w:rsidRPr="00000000" w14:paraId="00000045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0" w:line="275" w:lineRule="auto"/>
        <w:ind w:left="460" w:right="323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Conducted microbiological testing of raw materials, in-process, and finished CSD sparkling beverages.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2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Ensured compliance with beverage industry specifications and quality parameters.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quality checks to meet carbonation, taste, and shelf-life standards.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R&amp;D in production improvement and trouble shooting.</w:t>
      </w:r>
    </w:p>
    <w:p w:rsidR="00000000" w:rsidDel="00000000" w:rsidP="00000000" w:rsidRDefault="00000000" w:rsidRPr="00000000" w14:paraId="0000004A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4B">
      <w:pPr>
        <w:pStyle w:val="Heading2"/>
        <w:ind w:firstLine="100"/>
        <w:rPr>
          <w:color w:val="4f80b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ind w:firstLine="100"/>
        <w:rPr>
          <w:color w:val="4f80b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ind w:firstLine="100"/>
        <w:rPr>
          <w:color w:val="4f80b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ind w:firstLine="100"/>
        <w:rPr>
          <w:color w:val="4f80b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ind w:firstLine="100"/>
        <w:rPr>
          <w:color w:val="4f80b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ind w:firstLine="10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Ramachandra Aqua Package Water(A Unit of Bisleri Co-Packers)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QC Microbiologist | 2017–2019</w:t>
      </w:r>
    </w:p>
    <w:p w:rsidR="00000000" w:rsidDel="00000000" w:rsidP="00000000" w:rsidRDefault="00000000" w:rsidRPr="00000000" w14:paraId="00000052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Performed microbial analysis of packaged drinking water.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Ensured quality compliance with IS a standard.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0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Assure the reliability and consistency of production by checking processes and final 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0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Facilitate proactive solutions by collecting and analyzing quality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0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Monitor all operations that affect quality.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0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Keep records of quality reports, statistical reviews and relevant documentation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Conducted regular sanitation checks and    maintained hygienic processing conditions.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Managed documentation for batch release and regulatory audits.</w:t>
      </w:r>
    </w:p>
    <w:p w:rsidR="00000000" w:rsidDel="00000000" w:rsidP="00000000" w:rsidRDefault="00000000" w:rsidRPr="00000000" w14:paraId="0000005B">
      <w:pPr>
        <w:spacing w:before="6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bookmarkStart w:colFirst="0" w:colLast="0" w:name="4d34og8" w:id="8"/>
    <w:bookmarkEnd w:id="8"/>
    <w:p w:rsidR="00000000" w:rsidDel="00000000" w:rsidP="00000000" w:rsidRDefault="00000000" w:rsidRPr="00000000" w14:paraId="0000005C">
      <w:pPr>
        <w:pStyle w:val="Heading2"/>
        <w:ind w:firstLine="10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Tecmed Healthcare &amp; Diagnostics, Bangalore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 Technician &amp;Microbiologist |2012–2016</w:t>
      </w:r>
    </w:p>
    <w:p w:rsidR="00000000" w:rsidDel="00000000" w:rsidP="00000000" w:rsidRDefault="00000000" w:rsidRPr="00000000" w14:paraId="0000005E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0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Conducted microbiological  and pathological sample analysis.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2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Ensured accuracy and efficiency in laboratory testing procedures.</w:t>
      </w:r>
    </w:p>
    <w:p w:rsidR="00000000" w:rsidDel="00000000" w:rsidP="00000000" w:rsidRDefault="00000000" w:rsidRPr="00000000" w14:paraId="00000061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bookmarkStart w:colFirst="0" w:colLast="0" w:name="2s8eyo1" w:id="9"/>
    <w:bookmarkEnd w:id="9"/>
    <w:p w:rsidR="00000000" w:rsidDel="00000000" w:rsidP="00000000" w:rsidRDefault="00000000" w:rsidRPr="00000000" w14:paraId="00000062">
      <w:pPr>
        <w:pStyle w:val="Heading2"/>
        <w:ind w:firstLine="100"/>
        <w:rPr>
          <w:b w:val="0"/>
        </w:rPr>
      </w:pPr>
      <w:r w:rsidDel="00000000" w:rsidR="00000000" w:rsidRPr="00000000">
        <w:rPr>
          <w:color w:val="4f80bc"/>
          <w:rtl w:val="0"/>
        </w:rPr>
        <w:t xml:space="preserve">Sartime Harological Pvt Ltd, Chennai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Junior Microbiologist |2011–2012</w:t>
      </w:r>
    </w:p>
    <w:p w:rsidR="00000000" w:rsidDel="00000000" w:rsidP="00000000" w:rsidRDefault="00000000" w:rsidRPr="00000000" w14:paraId="00000064">
      <w:pPr>
        <w:spacing w:before="9" w:lineRule="auto"/>
        <w:rPr>
          <w:rFonts w:ascii="Calibri" w:cs="Calibri" w:eastAsia="Calibri" w:hAnsi="Calibri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0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Assisted senior microbiologists in laboratory experiments.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20" w:line="240" w:lineRule="auto"/>
        <w:ind w:left="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Maintained records of microbial analysis  and quality checks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2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65f90"/>
          <w:sz w:val="28"/>
          <w:szCs w:val="28"/>
          <w:u w:val="none"/>
          <w:shd w:fill="auto" w:val="clear"/>
          <w:vertAlign w:val="baseline"/>
          <w:rtl w:val="0"/>
        </w:rPr>
        <w:t xml:space="preserve">Key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5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 Development &amp; Formulation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Flavor Matching &amp;Sensory Analysis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 Control &amp; Microbiological Testing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39" w:line="240" w:lineRule="auto"/>
        <w:ind w:left="5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Beverage Stability &amp; Shelf-Life Enhancement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Carbonation &amp;Mouth feel Improvement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Ingredient  Selection &amp; Functional Additives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Regulatory Compliance (ISO22000:2018)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Analytical Testing &amp; Troubleshooting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Problem-Solving &amp; Decision Making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2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Management &amp; Teamwork</w:t>
      </w:r>
    </w:p>
    <w:p w:rsidR="00000000" w:rsidDel="00000000" w:rsidP="00000000" w:rsidRDefault="00000000" w:rsidRPr="00000000" w14:paraId="0000007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before="9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bookmarkStart w:colFirst="0" w:colLast="0" w:name="3rdcrjn" w:id="11"/>
    <w:bookmarkEnd w:id="11"/>
    <w:p w:rsidR="00000000" w:rsidDel="00000000" w:rsidP="00000000" w:rsidRDefault="00000000" w:rsidRPr="00000000" w14:paraId="00000075">
      <w:pPr>
        <w:pStyle w:val="Heading1"/>
        <w:ind w:firstLine="10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Education &amp;Certifications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"/>
        </w:tabs>
        <w:spacing w:after="0" w:before="49" w:line="240" w:lineRule="auto"/>
        <w:ind w:left="10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Master’s Degree in Microbiology–Jamal Mohamed College, Trichy, Tamil Nadu(2010)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41" w:line="240" w:lineRule="auto"/>
        <w:ind w:left="261" w:right="0" w:hanging="16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Bachelor’s Degree in Zoology–Jamal Mohamed  College, Trichy, Tamil Nadu (2008)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41" w:line="240" w:lineRule="auto"/>
        <w:ind w:left="261" w:right="0" w:hanging="16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Diploma in Computer Applications – BDBS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38" w:line="240" w:lineRule="auto"/>
        <w:ind w:left="261" w:right="0" w:hanging="161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Certified in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FSSC 22000 vol 6.0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(Food Safety System Certification)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38" w:line="240" w:lineRule="auto"/>
        <w:ind w:left="261" w:right="0" w:hanging="161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FOOD SAFETY SUPERVISOR (Fostac)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before="120" w:lineRule="auto"/>
        <w:rPr>
          <w:b w:val="1"/>
        </w:rPr>
      </w:pPr>
      <w:r w:rsidDel="00000000" w:rsidR="00000000" w:rsidRPr="00000000">
        <w:rPr>
          <w:b w:val="1"/>
          <w:color w:val="1f497d"/>
          <w:sz w:val="28"/>
          <w:szCs w:val="28"/>
          <w:rtl w:val="0"/>
        </w:rPr>
        <w:t xml:space="preserve">Training Undergone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7C">
      <w:pPr>
        <w:widowControl w:val="1"/>
        <w:tabs>
          <w:tab w:val="left" w:leader="none" w:pos="0"/>
        </w:tabs>
        <w:spacing w:line="360" w:lineRule="auto"/>
        <w:rPr>
          <w:b w:val="1"/>
        </w:rPr>
      </w:pPr>
      <w:r w:rsidDel="00000000" w:rsidR="00000000" w:rsidRPr="00000000">
        <w:rPr>
          <w:rtl w:val="0"/>
        </w:rPr>
        <w:t xml:space="preserve">Trained, HACCP, Food safety team leader, Internal audit training and Management Representative training – PP Module,5’s practices, First aid Fire fighting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38" w:line="240" w:lineRule="auto"/>
        <w:ind w:left="4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2"/>
        </w:tabs>
        <w:spacing w:after="0" w:before="38" w:line="240" w:lineRule="auto"/>
        <w:ind w:left="26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bookmarkStart w:colFirst="0" w:colLast="0" w:name="26in1rg" w:id="12"/>
    <w:bookmarkEnd w:id="12"/>
    <w:p w:rsidR="00000000" w:rsidDel="00000000" w:rsidP="00000000" w:rsidRDefault="00000000" w:rsidRPr="00000000" w14:paraId="00000080">
      <w:pPr>
        <w:pStyle w:val="Heading1"/>
        <w:ind w:firstLine="10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Language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Tamil–Native Language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English –Excellent in speaking &amp; writing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39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Kannada–Excellent in speaking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1"/>
        </w:tabs>
        <w:spacing w:after="0" w:before="41" w:line="240" w:lineRule="auto"/>
        <w:ind w:left="4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Hindi –Beginner</w:t>
      </w:r>
    </w:p>
    <w:p w:rsidR="00000000" w:rsidDel="00000000" w:rsidP="00000000" w:rsidRDefault="00000000" w:rsidRPr="00000000" w14:paraId="0000008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before="9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bookmarkStart w:colFirst="0" w:colLast="0" w:name="lnxbz9" w:id="13"/>
    <w:bookmarkEnd w:id="13"/>
    <w:p w:rsidR="00000000" w:rsidDel="00000000" w:rsidP="00000000" w:rsidRDefault="00000000" w:rsidRPr="00000000" w14:paraId="00000087">
      <w:pPr>
        <w:pStyle w:val="Heading1"/>
        <w:ind w:firstLine="10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Computer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"/>
        </w:tabs>
        <w:spacing w:after="0" w:before="49" w:line="240" w:lineRule="auto"/>
        <w:ind w:left="261" w:right="0" w:hanging="161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Microsoft Word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"/>
        </w:tabs>
        <w:spacing w:after="0" w:before="41" w:line="240" w:lineRule="auto"/>
        <w:ind w:left="261" w:right="0" w:hanging="161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Excel</w:t>
      </w:r>
    </w:p>
    <w:p w:rsidR="00000000" w:rsidDel="00000000" w:rsidP="00000000" w:rsidRDefault="00000000" w:rsidRPr="00000000" w14:paraId="0000008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before="9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35nkun2" w:id="14"/>
    <w:bookmarkEnd w:id="14"/>
    <w:p w:rsidR="00000000" w:rsidDel="00000000" w:rsidP="00000000" w:rsidRDefault="00000000" w:rsidRPr="00000000" w14:paraId="0000008C">
      <w:pPr>
        <w:pStyle w:val="Heading1"/>
        <w:ind w:firstLine="100"/>
        <w:rPr>
          <w:b w:val="0"/>
        </w:rPr>
      </w:pPr>
      <w:r w:rsidDel="00000000" w:rsidR="00000000" w:rsidRPr="00000000">
        <w:rPr>
          <w:color w:val="365f90"/>
          <w:rtl w:val="0"/>
        </w:rPr>
        <w:t xml:space="preserve">Accomplishments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"/>
        </w:tabs>
        <w:spacing w:after="0" w:before="51" w:line="274" w:lineRule="auto"/>
        <w:ind w:left="100" w:right="876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Successfully completed project work in 2010 under the title:"Cloning, Expression, and Purification of Human β-Synuclein Protein."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"/>
        </w:tabs>
        <w:spacing w:after="0" w:before="2" w:line="240" w:lineRule="auto"/>
        <w:ind w:left="261" w:right="0" w:hanging="161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Gained diverse working skills in various companies with different teams and continue to be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eager  to learn  new skills.</w: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0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365f9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0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65f90"/>
          <w:sz w:val="28"/>
          <w:szCs w:val="28"/>
          <w:u w:val="none"/>
          <w:shd w:fill="auto" w:val="clear"/>
          <w:vertAlign w:val="baseline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" w:line="274" w:lineRule="auto"/>
        <w:ind w:left="1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Hereby I declare that all above information is true to the best of my knowledge and belief.</w:t>
      </w:r>
    </w:p>
    <w:sectPr>
      <w:pgSz w:h="15840" w:w="12240" w:orient="portrait"/>
      <w:pgMar w:bottom="280" w:top="1420" w:left="1700" w:right="1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Cambri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00" w:hanging="161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bullet"/>
      <w:lvlText w:val="•"/>
      <w:lvlJc w:val="left"/>
      <w:pPr>
        <w:ind w:left="972" w:hanging="161"/>
      </w:pPr>
      <w:rPr/>
    </w:lvl>
    <w:lvl w:ilvl="2">
      <w:start w:val="1"/>
      <w:numFmt w:val="bullet"/>
      <w:lvlText w:val="•"/>
      <w:lvlJc w:val="left"/>
      <w:pPr>
        <w:ind w:left="1844" w:hanging="161"/>
      </w:pPr>
      <w:rPr/>
    </w:lvl>
    <w:lvl w:ilvl="3">
      <w:start w:val="1"/>
      <w:numFmt w:val="bullet"/>
      <w:lvlText w:val="•"/>
      <w:lvlJc w:val="left"/>
      <w:pPr>
        <w:ind w:left="2716" w:hanging="160.99999999999955"/>
      </w:pPr>
      <w:rPr/>
    </w:lvl>
    <w:lvl w:ilvl="4">
      <w:start w:val="1"/>
      <w:numFmt w:val="bullet"/>
      <w:lvlText w:val="•"/>
      <w:lvlJc w:val="left"/>
      <w:pPr>
        <w:ind w:left="3588" w:hanging="161"/>
      </w:pPr>
      <w:rPr/>
    </w:lvl>
    <w:lvl w:ilvl="5">
      <w:start w:val="1"/>
      <w:numFmt w:val="bullet"/>
      <w:lvlText w:val="•"/>
      <w:lvlJc w:val="left"/>
      <w:pPr>
        <w:ind w:left="4460" w:hanging="161"/>
      </w:pPr>
      <w:rPr/>
    </w:lvl>
    <w:lvl w:ilvl="6">
      <w:start w:val="1"/>
      <w:numFmt w:val="bullet"/>
      <w:lvlText w:val="•"/>
      <w:lvlJc w:val="left"/>
      <w:pPr>
        <w:ind w:left="5332" w:hanging="161"/>
      </w:pPr>
      <w:rPr/>
    </w:lvl>
    <w:lvl w:ilvl="7">
      <w:start w:val="1"/>
      <w:numFmt w:val="bullet"/>
      <w:lvlText w:val="•"/>
      <w:lvlJc w:val="left"/>
      <w:pPr>
        <w:ind w:left="6204" w:hanging="161"/>
      </w:pPr>
      <w:rPr/>
    </w:lvl>
    <w:lvl w:ilvl="8">
      <w:start w:val="1"/>
      <w:numFmt w:val="bullet"/>
      <w:lvlText w:val="•"/>
      <w:lvlJc w:val="left"/>
      <w:pPr>
        <w:ind w:left="7076" w:hanging="161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50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1344" w:hanging="360"/>
      </w:pPr>
      <w:rPr/>
    </w:lvl>
    <w:lvl w:ilvl="2">
      <w:start w:val="1"/>
      <w:numFmt w:val="bullet"/>
      <w:lvlText w:val="•"/>
      <w:lvlJc w:val="left"/>
      <w:pPr>
        <w:ind w:left="2188" w:hanging="360"/>
      </w:pPr>
      <w:rPr/>
    </w:lvl>
    <w:lvl w:ilvl="3">
      <w:start w:val="1"/>
      <w:numFmt w:val="bullet"/>
      <w:lvlText w:val="•"/>
      <w:lvlJc w:val="left"/>
      <w:pPr>
        <w:ind w:left="3032" w:hanging="360"/>
      </w:pPr>
      <w:rPr/>
    </w:lvl>
    <w:lvl w:ilvl="4">
      <w:start w:val="1"/>
      <w:numFmt w:val="bullet"/>
      <w:lvlText w:val="•"/>
      <w:lvlJc w:val="left"/>
      <w:pPr>
        <w:ind w:left="3876" w:hanging="360"/>
      </w:pPr>
      <w:rPr/>
    </w:lvl>
    <w:lvl w:ilvl="5">
      <w:start w:val="1"/>
      <w:numFmt w:val="bullet"/>
      <w:lvlText w:val="•"/>
      <w:lvlJc w:val="left"/>
      <w:pPr>
        <w:ind w:left="4720" w:hanging="360"/>
      </w:pPr>
      <w:rPr/>
    </w:lvl>
    <w:lvl w:ilvl="6">
      <w:start w:val="1"/>
      <w:numFmt w:val="bullet"/>
      <w:lvlText w:val="•"/>
      <w:lvlJc w:val="left"/>
      <w:pPr>
        <w:ind w:left="5564" w:hanging="360"/>
      </w:pPr>
      <w:rPr/>
    </w:lvl>
    <w:lvl w:ilvl="7">
      <w:start w:val="1"/>
      <w:numFmt w:val="bullet"/>
      <w:lvlText w:val="•"/>
      <w:lvlJc w:val="left"/>
      <w:pPr>
        <w:ind w:left="6408" w:hanging="360"/>
      </w:pPr>
      <w:rPr/>
    </w:lvl>
    <w:lvl w:ilvl="8">
      <w:start w:val="1"/>
      <w:numFmt w:val="bullet"/>
      <w:lvlText w:val="•"/>
      <w:lvlJc w:val="left"/>
      <w:pPr>
        <w:ind w:left="7252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/>
    </w:pPr>
    <w:rPr>
      <w:rFonts w:ascii="Calibri" w:cs="Calibri" w:eastAsia="Calibri" w:hAnsi="Calibri"/>
      <w:b w:val="1"/>
      <w:sz w:val="28"/>
      <w:szCs w:val="28"/>
    </w:rPr>
  </w:style>
  <w:style w:type="paragraph" w:styleId="Heading2">
    <w:name w:val="heading 2"/>
    <w:basedOn w:val="Normal"/>
    <w:next w:val="Normal"/>
    <w:pPr>
      <w:ind w:left="100"/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360" w:lineRule="auto"/>
      <w:ind w:left="360" w:firstLine="720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gkm96423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